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937" w:rsidRDefault="000542FA" w:rsidP="00CC7D66">
      <w:pPr>
        <w:jc w:val="center"/>
        <w:rPr>
          <w:b/>
        </w:rPr>
      </w:pPr>
      <w:r>
        <w:rPr>
          <w:b/>
        </w:rPr>
        <w:t>Comic Life Literacy</w:t>
      </w:r>
      <w:r w:rsidRPr="00F257EB">
        <w:rPr>
          <w:b/>
        </w:rPr>
        <w:t xml:space="preserve"> Lesson</w:t>
      </w:r>
    </w:p>
    <w:p w:rsidR="00CC7D66" w:rsidRDefault="00CC7D66" w:rsidP="00CC7D66">
      <w:pPr>
        <w:jc w:val="center"/>
        <w:rPr>
          <w:b/>
        </w:rPr>
      </w:pPr>
      <w:r>
        <w:rPr>
          <w:b/>
        </w:rPr>
        <w:t>Character Analysis of Maya Angelou</w:t>
      </w:r>
    </w:p>
    <w:p w:rsidR="00CC7D66" w:rsidRPr="00F257EB" w:rsidRDefault="00CC7D66" w:rsidP="00CC7D66">
      <w:pPr>
        <w:jc w:val="center"/>
        <w:rPr>
          <w:b/>
        </w:rPr>
      </w:pPr>
      <w:r>
        <w:rPr>
          <w:b/>
        </w:rPr>
        <w:t xml:space="preserve">Ms. </w:t>
      </w:r>
      <w:proofErr w:type="spellStart"/>
      <w:r>
        <w:rPr>
          <w:b/>
        </w:rPr>
        <w:t>Hoctor</w:t>
      </w:r>
      <w:proofErr w:type="spellEnd"/>
      <w:r>
        <w:rPr>
          <w:b/>
        </w:rPr>
        <w:t xml:space="preserve"> – Carnell Middle Years Academy</w:t>
      </w:r>
    </w:p>
    <w:p w:rsidR="00CC7D66" w:rsidRDefault="00CC7D66" w:rsidP="00CC7D66"/>
    <w:p w:rsidR="00CC7D66" w:rsidRPr="006856AF" w:rsidRDefault="00CC7D66" w:rsidP="00CC7D66">
      <w:pPr>
        <w:rPr>
          <w:rFonts w:ascii="Cambria" w:hAnsi="Cambria"/>
          <w:b/>
        </w:rPr>
      </w:pPr>
      <w:r w:rsidRPr="006856AF">
        <w:rPr>
          <w:rFonts w:ascii="Cambria" w:hAnsi="Cambria"/>
          <w:b/>
        </w:rPr>
        <w:t>Objective</w:t>
      </w:r>
    </w:p>
    <w:p w:rsidR="00CC7D66" w:rsidRPr="006856AF" w:rsidRDefault="00CC7D66" w:rsidP="00CC7D66">
      <w:pPr>
        <w:rPr>
          <w:rFonts w:ascii="Cambria" w:hAnsi="Cambria"/>
        </w:rPr>
      </w:pPr>
      <w:r w:rsidRPr="006856AF">
        <w:rPr>
          <w:rFonts w:ascii="Cambria" w:hAnsi="Cambria"/>
        </w:rPr>
        <w:t xml:space="preserve">Today we will </w:t>
      </w:r>
      <w:r>
        <w:rPr>
          <w:rFonts w:ascii="Cambria" w:hAnsi="Cambria"/>
        </w:rPr>
        <w:t>create a Comic Strip to demonstrate understanding character traits of “Annie Johnson” from the Essay “New Directions” by Maya Angelou using Vocabulary from the essay.</w:t>
      </w:r>
    </w:p>
    <w:p w:rsidR="00CC7D66" w:rsidRPr="006856AF" w:rsidRDefault="00CC7D66" w:rsidP="00CC7D66">
      <w:pPr>
        <w:rPr>
          <w:rFonts w:ascii="Cambria" w:hAnsi="Cambria"/>
        </w:rPr>
      </w:pPr>
    </w:p>
    <w:p w:rsidR="00CC7D66" w:rsidRPr="006856AF" w:rsidRDefault="00CC7D66" w:rsidP="00CC7D66">
      <w:pPr>
        <w:rPr>
          <w:rFonts w:ascii="Cambria" w:hAnsi="Cambria"/>
          <w:b/>
        </w:rPr>
      </w:pPr>
      <w:r w:rsidRPr="006856AF">
        <w:rPr>
          <w:rFonts w:ascii="Cambria" w:hAnsi="Cambria"/>
          <w:b/>
        </w:rPr>
        <w:t xml:space="preserve">Standards Addressed: </w:t>
      </w:r>
    </w:p>
    <w:p w:rsidR="00CC7D66" w:rsidRPr="004F30F8" w:rsidRDefault="00CC7D66" w:rsidP="00CC7D66">
      <w:r w:rsidRPr="004F30F8">
        <w:t>1.3.7.B.1: Compare and contrast literary elements by an author including characterization, setting, plot, theme, point of view, and tone.</w:t>
      </w:r>
    </w:p>
    <w:p w:rsidR="00CC7D66" w:rsidRPr="004F30F8" w:rsidRDefault="00CC7D66" w:rsidP="00CC7D66">
      <w:r w:rsidRPr="004F30F8">
        <w:t>1.4.7.B.3: Use relevant graphics (e.g., maps, charts, graphs, tables, illustrations, photographs). </w:t>
      </w:r>
    </w:p>
    <w:p w:rsidR="00CC7D66" w:rsidRPr="004F30F8" w:rsidRDefault="00CC7D66" w:rsidP="00CC7D66">
      <w:r w:rsidRPr="004F30F8">
        <w:t>1.5.7.F.5: Use complete sentences (simple, compound, complex, declarative, interrogative, exclamatory and imperative). </w:t>
      </w:r>
    </w:p>
    <w:p w:rsidR="00CC7D66" w:rsidRDefault="00CC7D66" w:rsidP="00CC7D66">
      <w:r w:rsidRPr="004F30F8">
        <w:t>1.5.7.A.2: Establish a single point of view.</w:t>
      </w:r>
    </w:p>
    <w:p w:rsidR="00CC7D66" w:rsidRDefault="00CC7D66" w:rsidP="00CC7D66"/>
    <w:p w:rsidR="00CC7D66" w:rsidRPr="004F30F8" w:rsidRDefault="00CC7D66" w:rsidP="00CC7D66">
      <w:pPr>
        <w:rPr>
          <w:b/>
        </w:rPr>
      </w:pPr>
      <w:r w:rsidRPr="004F30F8">
        <w:rPr>
          <w:b/>
        </w:rPr>
        <w:t>Content</w:t>
      </w:r>
      <w:r>
        <w:rPr>
          <w:b/>
        </w:rPr>
        <w:t>/Performance</w:t>
      </w:r>
      <w:r w:rsidRPr="004F30F8">
        <w:rPr>
          <w:b/>
        </w:rPr>
        <w:t xml:space="preserve"> Descriptors:</w:t>
      </w:r>
    </w:p>
    <w:p w:rsidR="00CC7D66" w:rsidRPr="004F30F8" w:rsidRDefault="00CC7D66" w:rsidP="00CC7D66">
      <w:r w:rsidRPr="004F30F8">
        <w:t>Read and respond to nonfiction and fiction</w:t>
      </w:r>
      <w:r>
        <w:t>.</w:t>
      </w:r>
    </w:p>
    <w:p w:rsidR="00CC7D66" w:rsidRPr="004F30F8" w:rsidRDefault="00CC7D66" w:rsidP="00CC7D66">
      <w:r>
        <w:t>Respond to the major ideas.</w:t>
      </w:r>
    </w:p>
    <w:p w:rsidR="00CC7D66" w:rsidRPr="004F30F8" w:rsidRDefault="00CC7D66" w:rsidP="00CC7D66">
      <w:r w:rsidRPr="004F30F8">
        <w:t>M</w:t>
      </w:r>
      <w:r>
        <w:t>ake extensions to related ideas.</w:t>
      </w:r>
    </w:p>
    <w:p w:rsidR="00CC7D66" w:rsidRDefault="00CC7D66" w:rsidP="00CC7D66">
      <w:pPr>
        <w:rPr>
          <w:b/>
        </w:rPr>
      </w:pPr>
    </w:p>
    <w:p w:rsidR="00CC7D66" w:rsidRPr="008B3BF4" w:rsidRDefault="00CC7D66" w:rsidP="00CC7D66">
      <w:pPr>
        <w:rPr>
          <w:b/>
        </w:rPr>
      </w:pPr>
      <w:r w:rsidRPr="008B3BF4">
        <w:rPr>
          <w:b/>
        </w:rPr>
        <w:t>21</w:t>
      </w:r>
      <w:r w:rsidRPr="008B3BF4">
        <w:rPr>
          <w:b/>
          <w:vertAlign w:val="superscript"/>
        </w:rPr>
        <w:t>st</w:t>
      </w:r>
      <w:r w:rsidRPr="008B3BF4">
        <w:rPr>
          <w:b/>
        </w:rPr>
        <w:t xml:space="preserve"> Century Skills Addressed:</w:t>
      </w:r>
    </w:p>
    <w:p w:rsidR="00CC7D66" w:rsidRDefault="00CC7D66" w:rsidP="00CC7D66">
      <w:pPr>
        <w:pStyle w:val="ListParagraph"/>
        <w:numPr>
          <w:ilvl w:val="0"/>
          <w:numId w:val="1"/>
        </w:numPr>
      </w:pPr>
      <w:r>
        <w:t>Creativity &amp; Innovation</w:t>
      </w:r>
    </w:p>
    <w:p w:rsidR="00CC7D66" w:rsidRDefault="00CC7D66" w:rsidP="00CC7D66">
      <w:pPr>
        <w:pStyle w:val="ListParagraph"/>
        <w:numPr>
          <w:ilvl w:val="0"/>
          <w:numId w:val="1"/>
        </w:numPr>
      </w:pPr>
      <w:r>
        <w:t>Communication and Collaboration</w:t>
      </w:r>
    </w:p>
    <w:p w:rsidR="00CC7D66" w:rsidRDefault="00CC7D66" w:rsidP="00CC7D66"/>
    <w:p w:rsidR="00CC7D66" w:rsidRDefault="00CC7D66" w:rsidP="00CC7D66">
      <w:pPr>
        <w:rPr>
          <w:b/>
        </w:rPr>
      </w:pPr>
      <w:r>
        <w:rPr>
          <w:b/>
        </w:rPr>
        <w:t>Lesson Information:</w:t>
      </w:r>
    </w:p>
    <w:p w:rsidR="00CC7D66" w:rsidRDefault="00CC7D66" w:rsidP="00CC7D66">
      <w:pPr>
        <w:numPr>
          <w:ilvl w:val="0"/>
          <w:numId w:val="5"/>
        </w:numPr>
      </w:pPr>
      <w:r w:rsidRPr="004F30F8">
        <w:t>Review</w:t>
      </w:r>
      <w:r>
        <w:t xml:space="preserve"> Essay of “New Directions”.</w:t>
      </w:r>
    </w:p>
    <w:p w:rsidR="00CC7D66" w:rsidRDefault="00CC7D66" w:rsidP="00CC7D66">
      <w:pPr>
        <w:numPr>
          <w:ilvl w:val="0"/>
          <w:numId w:val="5"/>
        </w:numPr>
      </w:pPr>
      <w:r>
        <w:t xml:space="preserve">Review meaning of Characterization:  </w:t>
      </w:r>
      <w:r w:rsidRPr="00081939">
        <w:rPr>
          <w:bCs/>
        </w:rPr>
        <w:t>Characterization</w:t>
      </w:r>
      <w:r w:rsidRPr="004F30F8">
        <w:t xml:space="preserve"> is the process of conveying information about characters in narrative or dramatic works of art or everyday conversation. Characters may be presented by means of description, through their actions, speech, or thoughts.</w:t>
      </w:r>
    </w:p>
    <w:p w:rsidR="00CC7D66" w:rsidRDefault="00CC7D66" w:rsidP="00CC7D66">
      <w:pPr>
        <w:numPr>
          <w:ilvl w:val="0"/>
          <w:numId w:val="5"/>
        </w:numPr>
      </w:pPr>
      <w:r w:rsidRPr="009D3AA3">
        <w:rPr>
          <w:b/>
        </w:rPr>
        <w:t>Assignment</w:t>
      </w:r>
      <w:r>
        <w:t>: Create a one-page characterization of Annie Johnson from the Essay “New Directions” by Maya Angelou using Comic Life</w:t>
      </w:r>
      <w:r>
        <w:rPr>
          <w:rFonts w:ascii="Cambria" w:hAnsi="Cambria"/>
        </w:rPr>
        <w:t xml:space="preserve">.   The Comic must clearly demonstrate understanding of the character Annie Johnson through the dialogue in the Comic. Use the camera tool in Comic Life or </w:t>
      </w:r>
      <w:proofErr w:type="spellStart"/>
      <w:r>
        <w:rPr>
          <w:rFonts w:ascii="Cambria" w:hAnsi="Cambria"/>
        </w:rPr>
        <w:t>Photobooth</w:t>
      </w:r>
      <w:proofErr w:type="spellEnd"/>
      <w:r>
        <w:rPr>
          <w:rFonts w:ascii="Cambria" w:hAnsi="Cambria"/>
        </w:rPr>
        <w:t xml:space="preserve"> and/or pictures from the Internet to create the dialogue in your Comic.  You must use vocabulary terms from the Essay “New Directions” in your Comic dialogue. </w:t>
      </w:r>
    </w:p>
    <w:p w:rsidR="00CC7D66" w:rsidRDefault="00CC7D66" w:rsidP="00CC7D66">
      <w:pPr>
        <w:numPr>
          <w:ilvl w:val="0"/>
          <w:numId w:val="5"/>
        </w:numPr>
      </w:pPr>
      <w:r w:rsidRPr="009D3AA3">
        <w:rPr>
          <w:b/>
        </w:rPr>
        <w:t>Assessment</w:t>
      </w:r>
      <w:r>
        <w:t xml:space="preserve">:  View the attached grading rubric and use it as a self-assessment tool. Be creative by using humor and imagination in your comic.  Document the sources of your information; including graphics, in a separate document entitled “Works Cited” in MLA format. </w:t>
      </w:r>
    </w:p>
    <w:p w:rsidR="00CC7D66" w:rsidRDefault="00CC7D66" w:rsidP="00CC7D66">
      <w:pPr>
        <w:numPr>
          <w:ilvl w:val="0"/>
          <w:numId w:val="6"/>
        </w:numPr>
      </w:pPr>
      <w:r>
        <w:t xml:space="preserve">The Works Cited page can be created at </w:t>
      </w:r>
      <w:hyperlink r:id="rId5" w:history="1">
        <w:r w:rsidRPr="00034244">
          <w:rPr>
            <w:rStyle w:val="Hyperlink"/>
          </w:rPr>
          <w:t>http://www.easybib.com</w:t>
        </w:r>
      </w:hyperlink>
      <w:r>
        <w:t>.</w:t>
      </w:r>
    </w:p>
    <w:p w:rsidR="00CC7D66" w:rsidRDefault="00CC7D66" w:rsidP="00CC7D66">
      <w:pPr>
        <w:numPr>
          <w:ilvl w:val="0"/>
          <w:numId w:val="6"/>
        </w:numPr>
      </w:pPr>
      <w:r>
        <w:t xml:space="preserve">For sample electronic citations, visit the Purdue Online Writing Lab: </w:t>
      </w:r>
      <w:hyperlink r:id="rId6" w:history="1">
        <w:r w:rsidRPr="001B3749">
          <w:rPr>
            <w:rStyle w:val="Hyperlink"/>
          </w:rPr>
          <w:t>http://owl.english.pu</w:t>
        </w:r>
        <w:r w:rsidRPr="001B3749">
          <w:rPr>
            <w:rStyle w:val="Hyperlink"/>
          </w:rPr>
          <w:t>r</w:t>
        </w:r>
        <w:r w:rsidRPr="001B3749">
          <w:rPr>
            <w:rStyle w:val="Hyperlink"/>
          </w:rPr>
          <w:t>due.edu/owl/resource/747/08/</w:t>
        </w:r>
      </w:hyperlink>
      <w:r>
        <w:t xml:space="preserve">  </w:t>
      </w:r>
    </w:p>
    <w:p w:rsidR="00CC7D66" w:rsidRDefault="00CC7D66" w:rsidP="00CC7D66">
      <w:pPr>
        <w:jc w:val="center"/>
        <w:rPr>
          <w:rFonts w:ascii="Arial" w:hAnsi="Arial" w:cs="Arial"/>
          <w:b/>
        </w:rPr>
      </w:pPr>
    </w:p>
    <w:p w:rsidR="00CC7D66" w:rsidRDefault="00CC7D66" w:rsidP="00CC7D66">
      <w:pPr>
        <w:rPr>
          <w:rFonts w:ascii="Arial" w:hAnsi="Arial" w:cs="Arial"/>
          <w:b/>
        </w:rPr>
      </w:pPr>
    </w:p>
    <w:p w:rsidR="00CC7D66" w:rsidRDefault="00CC7D66" w:rsidP="00CC7D66">
      <w:pPr>
        <w:jc w:val="center"/>
        <w:rPr>
          <w:rFonts w:ascii="Arial" w:hAnsi="Arial" w:cs="Arial"/>
          <w:b/>
        </w:rPr>
      </w:pPr>
    </w:p>
    <w:p w:rsidR="00CC7D66" w:rsidRDefault="00CC7D66" w:rsidP="00CC7D66">
      <w:pPr>
        <w:jc w:val="center"/>
        <w:rPr>
          <w:rFonts w:ascii="Arial" w:hAnsi="Arial" w:cs="Arial"/>
          <w:b/>
        </w:rPr>
      </w:pPr>
      <w:r>
        <w:rPr>
          <w:rFonts w:ascii="Arial" w:hAnsi="Arial" w:cs="Arial"/>
          <w:b/>
        </w:rPr>
        <w:t>“Annie Johnson” Characterization – Comic Life Assignment</w:t>
      </w:r>
    </w:p>
    <w:p w:rsidR="00CC7D66" w:rsidRDefault="00CC7D66" w:rsidP="00CC7D66">
      <w:pPr>
        <w:jc w:val="center"/>
        <w:rPr>
          <w:rFonts w:ascii="Arial" w:hAnsi="Arial" w:cs="Arial"/>
          <w:b/>
        </w:rPr>
      </w:pPr>
      <w:r>
        <w:rPr>
          <w:rFonts w:ascii="Arial" w:hAnsi="Arial" w:cs="Arial"/>
          <w:b/>
        </w:rPr>
        <w:t>Assessment Rubric</w:t>
      </w:r>
    </w:p>
    <w:p w:rsidR="00CC7D66" w:rsidRDefault="00CC7D66"/>
    <w:tbl>
      <w:tblPr>
        <w:tblW w:w="972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1"/>
        <w:gridCol w:w="1651"/>
        <w:gridCol w:w="1771"/>
        <w:gridCol w:w="1771"/>
        <w:gridCol w:w="1772"/>
        <w:gridCol w:w="864"/>
      </w:tblGrid>
      <w:tr w:rsidR="00CC7D66" w:rsidRPr="002C54FF">
        <w:tc>
          <w:tcPr>
            <w:tcW w:w="1891" w:type="dxa"/>
            <w:shd w:val="solid" w:color="auto" w:fill="000000"/>
          </w:tcPr>
          <w:p w:rsidR="00CC7D66" w:rsidRPr="002C54FF" w:rsidRDefault="00CC7D66" w:rsidP="00CC7D66">
            <w:pPr>
              <w:ind w:left="-630"/>
              <w:jc w:val="center"/>
              <w:rPr>
                <w:rFonts w:ascii="Arial" w:hAnsi="Arial" w:cs="Arial"/>
                <w:b/>
                <w:sz w:val="20"/>
                <w:szCs w:val="20"/>
              </w:rPr>
            </w:pPr>
            <w:r>
              <w:rPr>
                <w:rFonts w:ascii="Arial" w:hAnsi="Arial" w:cs="Arial"/>
                <w:b/>
                <w:sz w:val="20"/>
                <w:szCs w:val="20"/>
              </w:rPr>
              <w:t>Category</w:t>
            </w:r>
          </w:p>
        </w:tc>
        <w:tc>
          <w:tcPr>
            <w:tcW w:w="1651" w:type="dxa"/>
            <w:shd w:val="clear" w:color="auto" w:fill="000000"/>
          </w:tcPr>
          <w:p w:rsidR="00CC7D66" w:rsidRPr="002C54FF" w:rsidRDefault="00CC7D66" w:rsidP="00CC7D66">
            <w:pPr>
              <w:jc w:val="center"/>
              <w:rPr>
                <w:rFonts w:ascii="Arial" w:hAnsi="Arial" w:cs="Arial"/>
                <w:b/>
                <w:sz w:val="20"/>
                <w:szCs w:val="20"/>
              </w:rPr>
            </w:pPr>
            <w:r w:rsidRPr="002C54FF">
              <w:rPr>
                <w:rFonts w:ascii="Arial" w:hAnsi="Arial" w:cs="Arial"/>
                <w:b/>
                <w:sz w:val="20"/>
                <w:szCs w:val="20"/>
              </w:rPr>
              <w:t>4</w:t>
            </w:r>
          </w:p>
        </w:tc>
        <w:tc>
          <w:tcPr>
            <w:tcW w:w="1771" w:type="dxa"/>
            <w:shd w:val="clear" w:color="auto" w:fill="000000"/>
          </w:tcPr>
          <w:p w:rsidR="00CC7D66" w:rsidRPr="002C54FF" w:rsidRDefault="00CC7D66" w:rsidP="00CC7D66">
            <w:pPr>
              <w:jc w:val="center"/>
              <w:rPr>
                <w:rFonts w:ascii="Arial" w:hAnsi="Arial" w:cs="Arial"/>
                <w:b/>
                <w:sz w:val="20"/>
                <w:szCs w:val="20"/>
              </w:rPr>
            </w:pPr>
            <w:r w:rsidRPr="002C54FF">
              <w:rPr>
                <w:rFonts w:ascii="Arial" w:hAnsi="Arial" w:cs="Arial"/>
                <w:b/>
                <w:sz w:val="20"/>
                <w:szCs w:val="20"/>
              </w:rPr>
              <w:t>3</w:t>
            </w:r>
          </w:p>
        </w:tc>
        <w:tc>
          <w:tcPr>
            <w:tcW w:w="1771" w:type="dxa"/>
            <w:shd w:val="clear" w:color="auto" w:fill="000000"/>
          </w:tcPr>
          <w:p w:rsidR="00CC7D66" w:rsidRPr="002C54FF" w:rsidRDefault="00CC7D66" w:rsidP="00CC7D66">
            <w:pPr>
              <w:jc w:val="center"/>
              <w:rPr>
                <w:rFonts w:ascii="Arial" w:hAnsi="Arial" w:cs="Arial"/>
                <w:b/>
                <w:sz w:val="20"/>
                <w:szCs w:val="20"/>
              </w:rPr>
            </w:pPr>
            <w:r w:rsidRPr="002C54FF">
              <w:rPr>
                <w:rFonts w:ascii="Arial" w:hAnsi="Arial" w:cs="Arial"/>
                <w:b/>
                <w:sz w:val="20"/>
                <w:szCs w:val="20"/>
              </w:rPr>
              <w:t>2</w:t>
            </w:r>
          </w:p>
        </w:tc>
        <w:tc>
          <w:tcPr>
            <w:tcW w:w="1772" w:type="dxa"/>
            <w:shd w:val="clear" w:color="auto" w:fill="000000"/>
          </w:tcPr>
          <w:p w:rsidR="00CC7D66" w:rsidRPr="002C54FF" w:rsidRDefault="00CC7D66" w:rsidP="00CC7D66">
            <w:pPr>
              <w:jc w:val="center"/>
              <w:rPr>
                <w:rFonts w:ascii="Arial" w:hAnsi="Arial" w:cs="Arial"/>
                <w:b/>
                <w:sz w:val="20"/>
                <w:szCs w:val="20"/>
              </w:rPr>
            </w:pPr>
            <w:r w:rsidRPr="002C54FF">
              <w:rPr>
                <w:rFonts w:ascii="Arial" w:hAnsi="Arial" w:cs="Arial"/>
                <w:b/>
                <w:sz w:val="20"/>
                <w:szCs w:val="20"/>
              </w:rPr>
              <w:t>1</w:t>
            </w:r>
          </w:p>
        </w:tc>
        <w:tc>
          <w:tcPr>
            <w:tcW w:w="864" w:type="dxa"/>
            <w:shd w:val="clear" w:color="auto" w:fill="000000"/>
          </w:tcPr>
          <w:p w:rsidR="00CC7D66" w:rsidRPr="00F13380" w:rsidRDefault="00CC7D66">
            <w:pPr>
              <w:rPr>
                <w:rFonts w:ascii="Arial" w:hAnsi="Arial" w:cs="Arial"/>
                <w:b/>
                <w:color w:val="FFFFFF"/>
                <w:sz w:val="20"/>
                <w:szCs w:val="20"/>
              </w:rPr>
            </w:pPr>
            <w:r w:rsidRPr="00F13380">
              <w:rPr>
                <w:rFonts w:ascii="Arial" w:hAnsi="Arial" w:cs="Arial"/>
                <w:b/>
                <w:color w:val="FFFFFF"/>
                <w:sz w:val="20"/>
                <w:szCs w:val="20"/>
              </w:rPr>
              <w:t>Total</w:t>
            </w:r>
          </w:p>
        </w:tc>
      </w:tr>
      <w:tr w:rsidR="00CC7D66" w:rsidRPr="002C54FF">
        <w:trPr>
          <w:trHeight w:val="2348"/>
        </w:trPr>
        <w:tc>
          <w:tcPr>
            <w:tcW w:w="1891" w:type="dxa"/>
          </w:tcPr>
          <w:p w:rsidR="00CC7D66" w:rsidRDefault="00CC7D66">
            <w:pPr>
              <w:rPr>
                <w:rFonts w:ascii="Arial" w:hAnsi="Arial" w:cs="Arial"/>
                <w:b/>
                <w:sz w:val="20"/>
                <w:szCs w:val="20"/>
              </w:rPr>
            </w:pPr>
          </w:p>
          <w:p w:rsidR="00CC7D66" w:rsidRDefault="00CC7D66">
            <w:pPr>
              <w:rPr>
                <w:rFonts w:ascii="Arial" w:hAnsi="Arial" w:cs="Arial"/>
                <w:b/>
                <w:sz w:val="20"/>
                <w:szCs w:val="20"/>
              </w:rPr>
            </w:pPr>
          </w:p>
          <w:p w:rsidR="00CC7D66" w:rsidRDefault="00CC7D66">
            <w:pPr>
              <w:rPr>
                <w:rFonts w:ascii="Arial" w:hAnsi="Arial" w:cs="Arial"/>
                <w:b/>
                <w:sz w:val="20"/>
                <w:szCs w:val="20"/>
              </w:rPr>
            </w:pPr>
          </w:p>
          <w:p w:rsidR="00CC7D66" w:rsidRDefault="00CC7D66">
            <w:pPr>
              <w:rPr>
                <w:rFonts w:ascii="Arial" w:hAnsi="Arial" w:cs="Arial"/>
                <w:b/>
                <w:sz w:val="20"/>
                <w:szCs w:val="20"/>
              </w:rPr>
            </w:pPr>
            <w:r>
              <w:rPr>
                <w:rFonts w:ascii="Arial" w:hAnsi="Arial" w:cs="Arial"/>
                <w:b/>
                <w:sz w:val="20"/>
                <w:szCs w:val="20"/>
              </w:rPr>
              <w:t>Content</w:t>
            </w:r>
          </w:p>
          <w:p w:rsidR="00CC7D66" w:rsidRDefault="00CC7D66">
            <w:pPr>
              <w:rPr>
                <w:rFonts w:ascii="Arial" w:hAnsi="Arial" w:cs="Arial"/>
                <w:b/>
                <w:sz w:val="20"/>
                <w:szCs w:val="20"/>
              </w:rPr>
            </w:pPr>
          </w:p>
          <w:p w:rsidR="00CC7D66" w:rsidRDefault="00CC7D66">
            <w:pPr>
              <w:rPr>
                <w:rFonts w:ascii="Arial" w:hAnsi="Arial" w:cs="Arial"/>
                <w:b/>
                <w:sz w:val="20"/>
                <w:szCs w:val="20"/>
              </w:rPr>
            </w:pPr>
          </w:p>
          <w:p w:rsidR="00CC7D66" w:rsidRDefault="00CC7D66">
            <w:pPr>
              <w:rPr>
                <w:rFonts w:ascii="Arial" w:hAnsi="Arial" w:cs="Arial"/>
                <w:b/>
                <w:sz w:val="20"/>
                <w:szCs w:val="20"/>
              </w:rPr>
            </w:pPr>
          </w:p>
          <w:p w:rsidR="00CC7D66" w:rsidRDefault="00CC7D66">
            <w:pPr>
              <w:rPr>
                <w:rFonts w:ascii="Arial" w:hAnsi="Arial" w:cs="Arial"/>
                <w:b/>
                <w:sz w:val="20"/>
                <w:szCs w:val="20"/>
              </w:rPr>
            </w:pPr>
          </w:p>
          <w:p w:rsidR="00CC7D66" w:rsidRDefault="00CC7D66">
            <w:pPr>
              <w:rPr>
                <w:rFonts w:ascii="Arial" w:hAnsi="Arial" w:cs="Arial"/>
                <w:b/>
                <w:sz w:val="20"/>
                <w:szCs w:val="20"/>
              </w:rPr>
            </w:pPr>
          </w:p>
          <w:p w:rsidR="00CC7D66" w:rsidRPr="002C54FF" w:rsidRDefault="00CC7D66">
            <w:pPr>
              <w:rPr>
                <w:rFonts w:ascii="Arial" w:hAnsi="Arial" w:cs="Arial"/>
                <w:b/>
                <w:sz w:val="20"/>
                <w:szCs w:val="20"/>
              </w:rPr>
            </w:pPr>
            <w:r>
              <w:rPr>
                <w:rFonts w:ascii="Arial" w:hAnsi="Arial" w:cs="Arial"/>
                <w:b/>
                <w:sz w:val="20"/>
                <w:szCs w:val="20"/>
              </w:rPr>
              <w:t>30% of Total</w:t>
            </w:r>
          </w:p>
        </w:tc>
        <w:tc>
          <w:tcPr>
            <w:tcW w:w="1651" w:type="dxa"/>
          </w:tcPr>
          <w:p w:rsidR="00CC7D66" w:rsidRPr="002C54FF" w:rsidRDefault="00CC7D66" w:rsidP="00CC7D66">
            <w:pPr>
              <w:rPr>
                <w:rFonts w:ascii="Arial" w:hAnsi="Arial" w:cs="Arial"/>
                <w:sz w:val="20"/>
                <w:szCs w:val="20"/>
              </w:rPr>
            </w:pPr>
            <w:r>
              <w:rPr>
                <w:rFonts w:ascii="Arial" w:hAnsi="Arial" w:cs="Arial"/>
                <w:sz w:val="20"/>
                <w:szCs w:val="20"/>
              </w:rPr>
              <w:t xml:space="preserve">Comic demonstrates excellent understanding of the character and includes many vocabulary terms from the Essay.  </w:t>
            </w:r>
          </w:p>
        </w:tc>
        <w:tc>
          <w:tcPr>
            <w:tcW w:w="1771" w:type="dxa"/>
          </w:tcPr>
          <w:p w:rsidR="00CC7D66" w:rsidRPr="002C54FF" w:rsidRDefault="00CC7D66" w:rsidP="00CC7D66">
            <w:pPr>
              <w:rPr>
                <w:rFonts w:ascii="Arial" w:hAnsi="Arial" w:cs="Arial"/>
                <w:sz w:val="20"/>
                <w:szCs w:val="20"/>
              </w:rPr>
            </w:pPr>
            <w:r>
              <w:rPr>
                <w:rFonts w:ascii="Arial" w:hAnsi="Arial" w:cs="Arial"/>
                <w:sz w:val="20"/>
                <w:szCs w:val="20"/>
              </w:rPr>
              <w:t>Comic demonstrates clear understanding of the character and includes vocabulary terms from the Essay.</w:t>
            </w:r>
          </w:p>
        </w:tc>
        <w:tc>
          <w:tcPr>
            <w:tcW w:w="1771" w:type="dxa"/>
          </w:tcPr>
          <w:p w:rsidR="00CC7D66" w:rsidRPr="002C54FF" w:rsidRDefault="00CC7D66" w:rsidP="00CC7D66">
            <w:pPr>
              <w:rPr>
                <w:rFonts w:ascii="Arial" w:hAnsi="Arial" w:cs="Arial"/>
                <w:sz w:val="20"/>
                <w:szCs w:val="20"/>
              </w:rPr>
            </w:pPr>
            <w:r>
              <w:rPr>
                <w:rFonts w:ascii="Arial" w:hAnsi="Arial" w:cs="Arial"/>
                <w:sz w:val="20"/>
                <w:szCs w:val="20"/>
              </w:rPr>
              <w:t>Comic demonstrates basic understanding of the character but includes few vocabulary terms from the Essay.</w:t>
            </w:r>
          </w:p>
        </w:tc>
        <w:tc>
          <w:tcPr>
            <w:tcW w:w="1772" w:type="dxa"/>
          </w:tcPr>
          <w:p w:rsidR="00CC7D66" w:rsidRPr="002C54FF" w:rsidRDefault="00CC7D66" w:rsidP="00CC7D66">
            <w:pPr>
              <w:rPr>
                <w:rFonts w:ascii="Arial" w:hAnsi="Arial" w:cs="Arial"/>
                <w:sz w:val="20"/>
                <w:szCs w:val="20"/>
              </w:rPr>
            </w:pPr>
            <w:r>
              <w:rPr>
                <w:rFonts w:ascii="Arial" w:hAnsi="Arial" w:cs="Arial"/>
                <w:sz w:val="20"/>
                <w:szCs w:val="20"/>
              </w:rPr>
              <w:t>Comic demonstrates little or no clear understanding of the character and does not include vocabulary terms from the Essay.</w:t>
            </w:r>
          </w:p>
        </w:tc>
        <w:tc>
          <w:tcPr>
            <w:tcW w:w="864" w:type="dxa"/>
            <w:shd w:val="clear" w:color="auto" w:fill="auto"/>
          </w:tcPr>
          <w:p w:rsidR="00CC7D66" w:rsidRPr="002C54FF" w:rsidRDefault="00CC7D66">
            <w:pPr>
              <w:rPr>
                <w:rFonts w:ascii="Arial" w:hAnsi="Arial" w:cs="Arial"/>
                <w:sz w:val="20"/>
                <w:szCs w:val="20"/>
              </w:rPr>
            </w:pPr>
          </w:p>
        </w:tc>
      </w:tr>
      <w:tr w:rsidR="00CC7D66" w:rsidRPr="002C54FF">
        <w:tc>
          <w:tcPr>
            <w:tcW w:w="1891" w:type="dxa"/>
          </w:tcPr>
          <w:p w:rsidR="00CC7D66" w:rsidRDefault="00CC7D66">
            <w:pPr>
              <w:rPr>
                <w:rFonts w:ascii="Arial" w:hAnsi="Arial" w:cs="Arial"/>
                <w:b/>
                <w:sz w:val="20"/>
                <w:szCs w:val="20"/>
              </w:rPr>
            </w:pPr>
          </w:p>
          <w:p w:rsidR="00CC7D66" w:rsidRDefault="00CC7D66">
            <w:pPr>
              <w:rPr>
                <w:rFonts w:ascii="Arial" w:hAnsi="Arial" w:cs="Arial"/>
                <w:b/>
                <w:sz w:val="20"/>
                <w:szCs w:val="20"/>
              </w:rPr>
            </w:pPr>
          </w:p>
          <w:p w:rsidR="00CC7D66" w:rsidRDefault="00CC7D66">
            <w:pPr>
              <w:rPr>
                <w:rFonts w:ascii="Arial" w:hAnsi="Arial" w:cs="Arial"/>
                <w:b/>
                <w:sz w:val="20"/>
                <w:szCs w:val="20"/>
              </w:rPr>
            </w:pPr>
            <w:r>
              <w:rPr>
                <w:rFonts w:ascii="Arial" w:hAnsi="Arial" w:cs="Arial"/>
                <w:b/>
                <w:sz w:val="20"/>
                <w:szCs w:val="20"/>
              </w:rPr>
              <w:t>Creativity</w:t>
            </w:r>
          </w:p>
          <w:p w:rsidR="00CC7D66" w:rsidRDefault="00CC7D66">
            <w:pPr>
              <w:rPr>
                <w:rFonts w:ascii="Arial" w:hAnsi="Arial" w:cs="Arial"/>
                <w:b/>
                <w:sz w:val="20"/>
                <w:szCs w:val="20"/>
              </w:rPr>
            </w:pPr>
          </w:p>
          <w:p w:rsidR="00CC7D66" w:rsidRDefault="00CC7D66">
            <w:pPr>
              <w:rPr>
                <w:rFonts w:ascii="Arial" w:hAnsi="Arial" w:cs="Arial"/>
                <w:b/>
                <w:sz w:val="20"/>
                <w:szCs w:val="20"/>
              </w:rPr>
            </w:pPr>
          </w:p>
          <w:p w:rsidR="00CC7D66" w:rsidRDefault="00CC7D66">
            <w:pPr>
              <w:rPr>
                <w:rFonts w:ascii="Arial" w:hAnsi="Arial" w:cs="Arial"/>
                <w:b/>
                <w:sz w:val="20"/>
                <w:szCs w:val="20"/>
              </w:rPr>
            </w:pPr>
          </w:p>
          <w:p w:rsidR="00CC7D66" w:rsidRDefault="00CC7D66">
            <w:pPr>
              <w:rPr>
                <w:rFonts w:ascii="Arial" w:hAnsi="Arial" w:cs="Arial"/>
                <w:b/>
                <w:sz w:val="20"/>
                <w:szCs w:val="20"/>
              </w:rPr>
            </w:pPr>
          </w:p>
          <w:p w:rsidR="00CC7D66" w:rsidRPr="002C54FF" w:rsidRDefault="00CC7D66">
            <w:pPr>
              <w:rPr>
                <w:rFonts w:ascii="Arial" w:hAnsi="Arial" w:cs="Arial"/>
                <w:b/>
                <w:sz w:val="20"/>
                <w:szCs w:val="20"/>
              </w:rPr>
            </w:pPr>
            <w:r>
              <w:rPr>
                <w:rFonts w:ascii="Arial" w:hAnsi="Arial" w:cs="Arial"/>
                <w:b/>
                <w:sz w:val="20"/>
                <w:szCs w:val="20"/>
              </w:rPr>
              <w:t>30% of Total</w:t>
            </w:r>
          </w:p>
        </w:tc>
        <w:tc>
          <w:tcPr>
            <w:tcW w:w="1651" w:type="dxa"/>
          </w:tcPr>
          <w:p w:rsidR="00CC7D66" w:rsidRPr="002C54FF" w:rsidRDefault="00CC7D66" w:rsidP="00CC7D66">
            <w:pPr>
              <w:rPr>
                <w:rFonts w:ascii="Arial" w:hAnsi="Arial" w:cs="Arial"/>
                <w:sz w:val="20"/>
                <w:szCs w:val="20"/>
              </w:rPr>
            </w:pPr>
            <w:r>
              <w:rPr>
                <w:rFonts w:ascii="Arial" w:hAnsi="Arial" w:cs="Arial"/>
                <w:sz w:val="20"/>
                <w:szCs w:val="20"/>
              </w:rPr>
              <w:t>Comic demonstrates a high level of creativity and imagination in the usage of application features, text, graphics and/or Photo Booth.</w:t>
            </w:r>
          </w:p>
        </w:tc>
        <w:tc>
          <w:tcPr>
            <w:tcW w:w="1771" w:type="dxa"/>
          </w:tcPr>
          <w:p w:rsidR="00CC7D66" w:rsidRPr="002C54FF" w:rsidRDefault="00CC7D66" w:rsidP="00CC7D66">
            <w:pPr>
              <w:rPr>
                <w:rFonts w:ascii="Arial" w:hAnsi="Arial" w:cs="Arial"/>
                <w:sz w:val="20"/>
                <w:szCs w:val="20"/>
              </w:rPr>
            </w:pPr>
            <w:r>
              <w:rPr>
                <w:rFonts w:ascii="Arial" w:hAnsi="Arial" w:cs="Arial"/>
                <w:sz w:val="20"/>
                <w:szCs w:val="20"/>
              </w:rPr>
              <w:t>Comic demonstrates creativity and imagination in the usage of application features, text, graphics and/or Photo Booth.</w:t>
            </w:r>
          </w:p>
        </w:tc>
        <w:tc>
          <w:tcPr>
            <w:tcW w:w="1771" w:type="dxa"/>
          </w:tcPr>
          <w:p w:rsidR="00CC7D66" w:rsidRPr="002C54FF" w:rsidRDefault="00CC7D66" w:rsidP="00CC7D66">
            <w:pPr>
              <w:rPr>
                <w:rFonts w:ascii="Arial" w:hAnsi="Arial" w:cs="Arial"/>
                <w:sz w:val="20"/>
                <w:szCs w:val="20"/>
              </w:rPr>
            </w:pPr>
            <w:r>
              <w:rPr>
                <w:rFonts w:ascii="Arial" w:hAnsi="Arial" w:cs="Arial"/>
                <w:sz w:val="20"/>
                <w:szCs w:val="20"/>
              </w:rPr>
              <w:t>Comic demonstrates some creativity and imagination in the usage of application features, text, graphics and/or Photo Booth.</w:t>
            </w:r>
          </w:p>
        </w:tc>
        <w:tc>
          <w:tcPr>
            <w:tcW w:w="1772" w:type="dxa"/>
          </w:tcPr>
          <w:p w:rsidR="00CC7D66" w:rsidRPr="002C54FF" w:rsidRDefault="00CC7D66" w:rsidP="00CC7D66">
            <w:pPr>
              <w:rPr>
                <w:rFonts w:ascii="Arial" w:hAnsi="Arial" w:cs="Arial"/>
                <w:sz w:val="20"/>
                <w:szCs w:val="20"/>
              </w:rPr>
            </w:pPr>
            <w:r>
              <w:rPr>
                <w:rFonts w:ascii="Arial" w:hAnsi="Arial" w:cs="Arial"/>
                <w:sz w:val="20"/>
                <w:szCs w:val="20"/>
              </w:rPr>
              <w:t>Comic demonstrates minimal creativity and imagination in the usage of application features, text, graphics and/or Photo Booth.</w:t>
            </w:r>
          </w:p>
        </w:tc>
        <w:tc>
          <w:tcPr>
            <w:tcW w:w="864" w:type="dxa"/>
            <w:shd w:val="clear" w:color="auto" w:fill="auto"/>
          </w:tcPr>
          <w:p w:rsidR="00CC7D66" w:rsidRPr="002C54FF" w:rsidRDefault="00CC7D66">
            <w:pPr>
              <w:rPr>
                <w:rFonts w:ascii="Arial" w:hAnsi="Arial" w:cs="Arial"/>
                <w:sz w:val="20"/>
                <w:szCs w:val="20"/>
              </w:rPr>
            </w:pPr>
          </w:p>
        </w:tc>
      </w:tr>
      <w:tr w:rsidR="00CC7D66" w:rsidRPr="002C54FF">
        <w:tc>
          <w:tcPr>
            <w:tcW w:w="1891" w:type="dxa"/>
          </w:tcPr>
          <w:p w:rsidR="00CC7D66" w:rsidRDefault="00CC7D66" w:rsidP="00CC7D66">
            <w:pPr>
              <w:rPr>
                <w:rFonts w:ascii="Arial" w:hAnsi="Arial" w:cs="Arial"/>
                <w:b/>
                <w:sz w:val="20"/>
                <w:szCs w:val="20"/>
              </w:rPr>
            </w:pPr>
          </w:p>
          <w:p w:rsidR="00CC7D66" w:rsidRDefault="00CC7D66" w:rsidP="00CC7D66">
            <w:pPr>
              <w:rPr>
                <w:rFonts w:ascii="Arial" w:hAnsi="Arial" w:cs="Arial"/>
                <w:b/>
                <w:sz w:val="20"/>
                <w:szCs w:val="20"/>
              </w:rPr>
            </w:pPr>
          </w:p>
          <w:p w:rsidR="00CC7D66" w:rsidRDefault="00CC7D66" w:rsidP="00CC7D66">
            <w:pPr>
              <w:rPr>
                <w:rFonts w:ascii="Arial" w:hAnsi="Arial" w:cs="Arial"/>
                <w:b/>
                <w:sz w:val="20"/>
                <w:szCs w:val="20"/>
              </w:rPr>
            </w:pPr>
            <w:r>
              <w:rPr>
                <w:rFonts w:ascii="Arial" w:hAnsi="Arial" w:cs="Arial"/>
                <w:b/>
                <w:sz w:val="20"/>
                <w:szCs w:val="20"/>
              </w:rPr>
              <w:t>Readability</w:t>
            </w:r>
            <w:r w:rsidRPr="002C54FF">
              <w:rPr>
                <w:rFonts w:ascii="Arial" w:hAnsi="Arial" w:cs="Arial"/>
                <w:b/>
                <w:sz w:val="20"/>
                <w:szCs w:val="20"/>
              </w:rPr>
              <w:t xml:space="preserve"> </w:t>
            </w:r>
          </w:p>
          <w:p w:rsidR="00CC7D66" w:rsidRDefault="00CC7D66" w:rsidP="00CC7D66">
            <w:pPr>
              <w:rPr>
                <w:rFonts w:ascii="Arial" w:hAnsi="Arial" w:cs="Arial"/>
                <w:b/>
                <w:sz w:val="20"/>
                <w:szCs w:val="20"/>
              </w:rPr>
            </w:pPr>
          </w:p>
          <w:p w:rsidR="00CC7D66" w:rsidRDefault="00CC7D66" w:rsidP="00CC7D66">
            <w:pPr>
              <w:rPr>
                <w:rFonts w:ascii="Arial" w:hAnsi="Arial" w:cs="Arial"/>
                <w:b/>
                <w:sz w:val="20"/>
                <w:szCs w:val="20"/>
              </w:rPr>
            </w:pPr>
          </w:p>
          <w:p w:rsidR="00CC7D66" w:rsidRDefault="00CC7D66" w:rsidP="00CC7D66">
            <w:pPr>
              <w:rPr>
                <w:rFonts w:ascii="Arial" w:hAnsi="Arial" w:cs="Arial"/>
                <w:b/>
                <w:sz w:val="20"/>
                <w:szCs w:val="20"/>
              </w:rPr>
            </w:pPr>
          </w:p>
          <w:p w:rsidR="00CC7D66" w:rsidRPr="002C54FF" w:rsidRDefault="00CC7D66" w:rsidP="00CC7D66">
            <w:pPr>
              <w:rPr>
                <w:rFonts w:ascii="Arial" w:hAnsi="Arial" w:cs="Arial"/>
                <w:b/>
                <w:sz w:val="20"/>
                <w:szCs w:val="20"/>
              </w:rPr>
            </w:pPr>
            <w:r>
              <w:rPr>
                <w:rFonts w:ascii="Arial" w:hAnsi="Arial" w:cs="Arial"/>
                <w:b/>
                <w:sz w:val="20"/>
                <w:szCs w:val="20"/>
              </w:rPr>
              <w:t>20% of Total</w:t>
            </w:r>
          </w:p>
          <w:p w:rsidR="00CC7D66" w:rsidRDefault="00CC7D66" w:rsidP="00CC7D66">
            <w:pPr>
              <w:rPr>
                <w:rFonts w:ascii="Arial" w:hAnsi="Arial" w:cs="Arial"/>
                <w:b/>
                <w:sz w:val="20"/>
                <w:szCs w:val="20"/>
              </w:rPr>
            </w:pPr>
          </w:p>
          <w:p w:rsidR="00CC7D66" w:rsidRPr="002C54FF" w:rsidRDefault="00CC7D66" w:rsidP="00CC7D66">
            <w:pPr>
              <w:rPr>
                <w:rFonts w:ascii="Arial" w:hAnsi="Arial" w:cs="Arial"/>
                <w:b/>
                <w:sz w:val="20"/>
                <w:szCs w:val="20"/>
              </w:rPr>
            </w:pPr>
          </w:p>
        </w:tc>
        <w:tc>
          <w:tcPr>
            <w:tcW w:w="1651" w:type="dxa"/>
          </w:tcPr>
          <w:p w:rsidR="00CC7D66" w:rsidRDefault="00CC7D66" w:rsidP="00CC7D66">
            <w:pPr>
              <w:rPr>
                <w:rFonts w:ascii="Arial" w:hAnsi="Arial" w:cs="Arial"/>
                <w:sz w:val="20"/>
                <w:szCs w:val="20"/>
              </w:rPr>
            </w:pPr>
            <w:r>
              <w:rPr>
                <w:rFonts w:ascii="Arial" w:hAnsi="Arial" w:cs="Arial"/>
                <w:sz w:val="20"/>
                <w:szCs w:val="20"/>
              </w:rPr>
              <w:t>Comic</w:t>
            </w:r>
            <w:r w:rsidRPr="002C54FF">
              <w:rPr>
                <w:rFonts w:ascii="Arial" w:hAnsi="Arial" w:cs="Arial"/>
                <w:sz w:val="20"/>
                <w:szCs w:val="20"/>
              </w:rPr>
              <w:t xml:space="preserve"> is consistently readable and understandable.</w:t>
            </w:r>
            <w:r>
              <w:rPr>
                <w:rFonts w:ascii="Arial" w:hAnsi="Arial" w:cs="Arial"/>
                <w:sz w:val="20"/>
                <w:szCs w:val="20"/>
              </w:rPr>
              <w:t xml:space="preserve"> Layout is clear and l</w:t>
            </w:r>
            <w:r w:rsidRPr="002C54FF">
              <w:rPr>
                <w:rFonts w:ascii="Arial" w:hAnsi="Arial" w:cs="Arial"/>
                <w:sz w:val="20"/>
                <w:szCs w:val="20"/>
              </w:rPr>
              <w:t xml:space="preserve">ettering </w:t>
            </w:r>
            <w:r>
              <w:rPr>
                <w:rFonts w:ascii="Arial" w:hAnsi="Arial" w:cs="Arial"/>
                <w:sz w:val="20"/>
                <w:szCs w:val="20"/>
              </w:rPr>
              <w:t xml:space="preserve">in word balloons </w:t>
            </w:r>
            <w:r w:rsidRPr="002C54FF">
              <w:rPr>
                <w:rFonts w:ascii="Arial" w:hAnsi="Arial" w:cs="Arial"/>
                <w:sz w:val="20"/>
                <w:szCs w:val="20"/>
              </w:rPr>
              <w:t>is neat and legible.</w:t>
            </w:r>
          </w:p>
          <w:p w:rsidR="00CC7D66" w:rsidRPr="002C54FF" w:rsidRDefault="00CC7D66" w:rsidP="00CC7D66">
            <w:pPr>
              <w:rPr>
                <w:rFonts w:ascii="Arial" w:hAnsi="Arial" w:cs="Arial"/>
                <w:sz w:val="20"/>
                <w:szCs w:val="20"/>
              </w:rPr>
            </w:pPr>
          </w:p>
        </w:tc>
        <w:tc>
          <w:tcPr>
            <w:tcW w:w="1771" w:type="dxa"/>
          </w:tcPr>
          <w:p w:rsidR="00CC7D66" w:rsidRDefault="00CC7D66">
            <w:pPr>
              <w:rPr>
                <w:rFonts w:ascii="Arial" w:hAnsi="Arial" w:cs="Arial"/>
                <w:sz w:val="20"/>
                <w:szCs w:val="20"/>
              </w:rPr>
            </w:pPr>
            <w:r>
              <w:rPr>
                <w:rFonts w:ascii="Arial" w:hAnsi="Arial" w:cs="Arial"/>
                <w:sz w:val="20"/>
                <w:szCs w:val="20"/>
              </w:rPr>
              <w:t>Comic</w:t>
            </w:r>
            <w:r w:rsidRPr="002C54FF">
              <w:rPr>
                <w:rFonts w:ascii="Arial" w:hAnsi="Arial" w:cs="Arial"/>
                <w:sz w:val="20"/>
                <w:szCs w:val="20"/>
              </w:rPr>
              <w:t xml:space="preserve"> is usually readable and understandable.  </w:t>
            </w:r>
            <w:r>
              <w:rPr>
                <w:rFonts w:ascii="Arial" w:hAnsi="Arial" w:cs="Arial"/>
                <w:sz w:val="20"/>
                <w:szCs w:val="20"/>
              </w:rPr>
              <w:t>Layout is adequate and lettering in word balloons is adequate.</w:t>
            </w:r>
          </w:p>
          <w:p w:rsidR="00CC7D66" w:rsidRPr="002C54FF" w:rsidRDefault="00CC7D66" w:rsidP="00CC7D66">
            <w:pPr>
              <w:rPr>
                <w:rFonts w:ascii="Arial" w:hAnsi="Arial" w:cs="Arial"/>
                <w:sz w:val="20"/>
                <w:szCs w:val="20"/>
              </w:rPr>
            </w:pPr>
          </w:p>
        </w:tc>
        <w:tc>
          <w:tcPr>
            <w:tcW w:w="1771" w:type="dxa"/>
          </w:tcPr>
          <w:p w:rsidR="00CC7D66" w:rsidRDefault="00CC7D66" w:rsidP="00CC7D66">
            <w:pPr>
              <w:rPr>
                <w:rFonts w:ascii="Arial" w:hAnsi="Arial" w:cs="Arial"/>
                <w:sz w:val="20"/>
                <w:szCs w:val="20"/>
              </w:rPr>
            </w:pPr>
            <w:r>
              <w:rPr>
                <w:rFonts w:ascii="Arial" w:hAnsi="Arial" w:cs="Arial"/>
                <w:sz w:val="20"/>
                <w:szCs w:val="20"/>
              </w:rPr>
              <w:t>Comic</w:t>
            </w:r>
            <w:r w:rsidRPr="002C54FF">
              <w:rPr>
                <w:rFonts w:ascii="Arial" w:hAnsi="Arial" w:cs="Arial"/>
                <w:sz w:val="20"/>
                <w:szCs w:val="20"/>
              </w:rPr>
              <w:t xml:space="preserve"> is sometimes illegible.</w:t>
            </w:r>
            <w:r>
              <w:rPr>
                <w:rFonts w:ascii="Arial" w:hAnsi="Arial" w:cs="Arial"/>
                <w:sz w:val="20"/>
                <w:szCs w:val="20"/>
              </w:rPr>
              <w:t xml:space="preserve">  Layout is inconsistent and lettering in word balloons is unclear at times.</w:t>
            </w:r>
          </w:p>
          <w:p w:rsidR="00CC7D66" w:rsidRDefault="00CC7D66" w:rsidP="00CC7D66">
            <w:pPr>
              <w:rPr>
                <w:rFonts w:ascii="Arial" w:hAnsi="Arial" w:cs="Arial"/>
                <w:sz w:val="20"/>
                <w:szCs w:val="20"/>
              </w:rPr>
            </w:pPr>
          </w:p>
          <w:p w:rsidR="00CC7D66" w:rsidRPr="002C54FF" w:rsidRDefault="00CC7D66" w:rsidP="00CC7D66">
            <w:pPr>
              <w:rPr>
                <w:rFonts w:ascii="Arial" w:hAnsi="Arial" w:cs="Arial"/>
                <w:sz w:val="20"/>
                <w:szCs w:val="20"/>
              </w:rPr>
            </w:pPr>
          </w:p>
        </w:tc>
        <w:tc>
          <w:tcPr>
            <w:tcW w:w="1772" w:type="dxa"/>
          </w:tcPr>
          <w:p w:rsidR="00CC7D66" w:rsidRDefault="00CC7D66" w:rsidP="00CC7D66">
            <w:pPr>
              <w:rPr>
                <w:rFonts w:ascii="Arial" w:hAnsi="Arial" w:cs="Arial"/>
                <w:sz w:val="20"/>
                <w:szCs w:val="20"/>
              </w:rPr>
            </w:pPr>
            <w:r>
              <w:rPr>
                <w:rFonts w:ascii="Arial" w:hAnsi="Arial" w:cs="Arial"/>
                <w:sz w:val="20"/>
                <w:szCs w:val="20"/>
              </w:rPr>
              <w:t>Comic</w:t>
            </w:r>
            <w:r w:rsidRPr="002C54FF">
              <w:rPr>
                <w:rFonts w:ascii="Arial" w:hAnsi="Arial" w:cs="Arial"/>
                <w:sz w:val="20"/>
                <w:szCs w:val="20"/>
              </w:rPr>
              <w:t xml:space="preserve"> is illegible. </w:t>
            </w:r>
            <w:r>
              <w:rPr>
                <w:rFonts w:ascii="Arial" w:hAnsi="Arial" w:cs="Arial"/>
                <w:sz w:val="20"/>
                <w:szCs w:val="20"/>
              </w:rPr>
              <w:t>Layout is unclear and word balloons are difficult to read.</w:t>
            </w:r>
          </w:p>
          <w:p w:rsidR="00CC7D66" w:rsidRPr="002C54FF" w:rsidRDefault="00CC7D66" w:rsidP="00CC7D66">
            <w:pPr>
              <w:rPr>
                <w:rFonts w:ascii="Arial" w:hAnsi="Arial" w:cs="Arial"/>
                <w:sz w:val="20"/>
                <w:szCs w:val="20"/>
              </w:rPr>
            </w:pPr>
          </w:p>
        </w:tc>
        <w:tc>
          <w:tcPr>
            <w:tcW w:w="864" w:type="dxa"/>
            <w:shd w:val="clear" w:color="auto" w:fill="auto"/>
          </w:tcPr>
          <w:p w:rsidR="00CC7D66" w:rsidRPr="002C54FF" w:rsidRDefault="00CC7D66">
            <w:pPr>
              <w:rPr>
                <w:rFonts w:ascii="Arial" w:hAnsi="Arial" w:cs="Arial"/>
                <w:sz w:val="20"/>
                <w:szCs w:val="20"/>
              </w:rPr>
            </w:pPr>
          </w:p>
        </w:tc>
      </w:tr>
      <w:tr w:rsidR="00CC7D66" w:rsidRPr="002C54FF">
        <w:trPr>
          <w:trHeight w:val="422"/>
        </w:trPr>
        <w:tc>
          <w:tcPr>
            <w:tcW w:w="1891" w:type="dxa"/>
          </w:tcPr>
          <w:p w:rsidR="00CC7D66" w:rsidRDefault="00CC7D66" w:rsidP="00CC7D66">
            <w:pPr>
              <w:rPr>
                <w:rFonts w:ascii="Arial" w:hAnsi="Arial" w:cs="Arial"/>
                <w:b/>
                <w:sz w:val="20"/>
                <w:szCs w:val="20"/>
              </w:rPr>
            </w:pPr>
          </w:p>
          <w:p w:rsidR="00CC7D66" w:rsidRDefault="00CC7D66" w:rsidP="00CC7D66">
            <w:pPr>
              <w:rPr>
                <w:rFonts w:ascii="Arial" w:hAnsi="Arial" w:cs="Arial"/>
                <w:b/>
                <w:sz w:val="20"/>
                <w:szCs w:val="20"/>
              </w:rPr>
            </w:pPr>
            <w:r w:rsidRPr="002C54FF">
              <w:rPr>
                <w:rFonts w:ascii="Arial" w:hAnsi="Arial" w:cs="Arial"/>
                <w:b/>
                <w:sz w:val="20"/>
                <w:szCs w:val="20"/>
              </w:rPr>
              <w:t>Writing</w:t>
            </w:r>
            <w:r>
              <w:rPr>
                <w:rFonts w:ascii="Arial" w:hAnsi="Arial" w:cs="Arial"/>
                <w:b/>
                <w:sz w:val="20"/>
                <w:szCs w:val="20"/>
              </w:rPr>
              <w:t xml:space="preserve"> &amp; Layout </w:t>
            </w:r>
          </w:p>
          <w:p w:rsidR="00CC7D66" w:rsidRDefault="00CC7D66" w:rsidP="00CC7D66">
            <w:pPr>
              <w:rPr>
                <w:rFonts w:ascii="Arial" w:hAnsi="Arial" w:cs="Arial"/>
                <w:b/>
                <w:sz w:val="20"/>
                <w:szCs w:val="20"/>
              </w:rPr>
            </w:pPr>
          </w:p>
          <w:p w:rsidR="00CC7D66" w:rsidRPr="002C54FF" w:rsidRDefault="00CC7D66" w:rsidP="00CC7D66">
            <w:pPr>
              <w:rPr>
                <w:rFonts w:ascii="Arial" w:hAnsi="Arial" w:cs="Arial"/>
                <w:b/>
                <w:sz w:val="20"/>
                <w:szCs w:val="20"/>
              </w:rPr>
            </w:pPr>
            <w:r>
              <w:rPr>
                <w:rFonts w:ascii="Arial" w:hAnsi="Arial" w:cs="Arial"/>
                <w:b/>
                <w:sz w:val="20"/>
                <w:szCs w:val="20"/>
              </w:rPr>
              <w:t>10% of Total</w:t>
            </w:r>
          </w:p>
        </w:tc>
        <w:tc>
          <w:tcPr>
            <w:tcW w:w="1651" w:type="dxa"/>
          </w:tcPr>
          <w:p w:rsidR="00CC7D66" w:rsidRPr="002C54FF" w:rsidRDefault="00CC7D66" w:rsidP="00CC7D66">
            <w:pPr>
              <w:rPr>
                <w:rFonts w:ascii="Arial" w:hAnsi="Arial" w:cs="Arial"/>
                <w:sz w:val="20"/>
                <w:szCs w:val="20"/>
              </w:rPr>
            </w:pPr>
            <w:r w:rsidRPr="002C54FF">
              <w:rPr>
                <w:rFonts w:ascii="Arial" w:hAnsi="Arial" w:cs="Arial"/>
                <w:sz w:val="20"/>
                <w:szCs w:val="20"/>
              </w:rPr>
              <w:t>No misspelled words or grammatical errors.</w:t>
            </w:r>
          </w:p>
        </w:tc>
        <w:tc>
          <w:tcPr>
            <w:tcW w:w="1771" w:type="dxa"/>
          </w:tcPr>
          <w:p w:rsidR="00CC7D66" w:rsidRPr="002C54FF" w:rsidRDefault="00CC7D66" w:rsidP="00CC7D66">
            <w:pPr>
              <w:rPr>
                <w:rFonts w:ascii="Arial" w:hAnsi="Arial" w:cs="Arial"/>
                <w:sz w:val="20"/>
                <w:szCs w:val="20"/>
              </w:rPr>
            </w:pPr>
            <w:r w:rsidRPr="002C54FF">
              <w:rPr>
                <w:rFonts w:ascii="Arial" w:hAnsi="Arial" w:cs="Arial"/>
                <w:sz w:val="20"/>
                <w:szCs w:val="20"/>
              </w:rPr>
              <w:t>Only one or two misspelled words or grammatical errors.</w:t>
            </w:r>
          </w:p>
          <w:p w:rsidR="00CC7D66" w:rsidRPr="002C54FF" w:rsidRDefault="00CC7D66" w:rsidP="00CC7D66">
            <w:pPr>
              <w:rPr>
                <w:rFonts w:ascii="Arial" w:hAnsi="Arial" w:cs="Arial"/>
                <w:sz w:val="20"/>
                <w:szCs w:val="20"/>
              </w:rPr>
            </w:pPr>
          </w:p>
        </w:tc>
        <w:tc>
          <w:tcPr>
            <w:tcW w:w="1771" w:type="dxa"/>
          </w:tcPr>
          <w:p w:rsidR="00CC7D66" w:rsidRPr="002C54FF" w:rsidRDefault="00CC7D66" w:rsidP="00CC7D66">
            <w:pPr>
              <w:rPr>
                <w:rFonts w:ascii="Arial" w:hAnsi="Arial" w:cs="Arial"/>
                <w:sz w:val="20"/>
                <w:szCs w:val="20"/>
              </w:rPr>
            </w:pPr>
            <w:r w:rsidRPr="002C54FF">
              <w:rPr>
                <w:rFonts w:ascii="Arial" w:hAnsi="Arial" w:cs="Arial"/>
                <w:sz w:val="20"/>
                <w:szCs w:val="20"/>
              </w:rPr>
              <w:t>A few misspelled words or grammatical errors.</w:t>
            </w:r>
          </w:p>
          <w:p w:rsidR="00CC7D66" w:rsidRPr="002C54FF" w:rsidRDefault="00CC7D66" w:rsidP="00CC7D66">
            <w:pPr>
              <w:rPr>
                <w:rFonts w:ascii="Arial" w:hAnsi="Arial" w:cs="Arial"/>
                <w:sz w:val="20"/>
                <w:szCs w:val="20"/>
              </w:rPr>
            </w:pPr>
          </w:p>
        </w:tc>
        <w:tc>
          <w:tcPr>
            <w:tcW w:w="1772" w:type="dxa"/>
          </w:tcPr>
          <w:p w:rsidR="00CC7D66" w:rsidRDefault="00CC7D66" w:rsidP="00CC7D66">
            <w:pPr>
              <w:rPr>
                <w:rFonts w:ascii="Arial" w:hAnsi="Arial" w:cs="Arial"/>
                <w:sz w:val="20"/>
                <w:szCs w:val="20"/>
              </w:rPr>
            </w:pPr>
            <w:r w:rsidRPr="002C54FF">
              <w:rPr>
                <w:rFonts w:ascii="Arial" w:hAnsi="Arial" w:cs="Arial"/>
                <w:sz w:val="20"/>
                <w:szCs w:val="20"/>
              </w:rPr>
              <w:t>Many misspelled words and/or grammatical errors.</w:t>
            </w:r>
          </w:p>
          <w:p w:rsidR="00CC7D66" w:rsidRPr="002C54FF" w:rsidRDefault="00CC7D66" w:rsidP="00CC7D66">
            <w:pPr>
              <w:rPr>
                <w:rFonts w:ascii="Arial" w:hAnsi="Arial" w:cs="Arial"/>
                <w:sz w:val="20"/>
                <w:szCs w:val="20"/>
              </w:rPr>
            </w:pPr>
          </w:p>
        </w:tc>
        <w:tc>
          <w:tcPr>
            <w:tcW w:w="864" w:type="dxa"/>
            <w:shd w:val="clear" w:color="auto" w:fill="auto"/>
          </w:tcPr>
          <w:p w:rsidR="00CC7D66" w:rsidRPr="002C54FF" w:rsidRDefault="00CC7D66">
            <w:pPr>
              <w:rPr>
                <w:rFonts w:ascii="Arial" w:hAnsi="Arial" w:cs="Arial"/>
                <w:sz w:val="20"/>
                <w:szCs w:val="20"/>
              </w:rPr>
            </w:pPr>
          </w:p>
        </w:tc>
      </w:tr>
      <w:tr w:rsidR="00CC7D66" w:rsidRPr="002C54FF">
        <w:tc>
          <w:tcPr>
            <w:tcW w:w="1891" w:type="dxa"/>
          </w:tcPr>
          <w:p w:rsidR="00CC7D66" w:rsidRDefault="00CC7D66" w:rsidP="00CC7D66">
            <w:pPr>
              <w:rPr>
                <w:rFonts w:ascii="Arial" w:hAnsi="Arial" w:cs="Arial"/>
                <w:b/>
                <w:sz w:val="20"/>
                <w:szCs w:val="20"/>
              </w:rPr>
            </w:pPr>
          </w:p>
          <w:p w:rsidR="00CC7D66" w:rsidRDefault="00CC7D66" w:rsidP="00CC7D66">
            <w:pPr>
              <w:rPr>
                <w:rFonts w:ascii="Arial" w:hAnsi="Arial" w:cs="Arial"/>
                <w:b/>
                <w:sz w:val="20"/>
                <w:szCs w:val="20"/>
              </w:rPr>
            </w:pPr>
          </w:p>
          <w:p w:rsidR="00CC7D66" w:rsidRDefault="00CC7D66" w:rsidP="00CC7D66">
            <w:pPr>
              <w:rPr>
                <w:rFonts w:ascii="Arial" w:hAnsi="Arial" w:cs="Arial"/>
                <w:b/>
                <w:sz w:val="20"/>
                <w:szCs w:val="20"/>
              </w:rPr>
            </w:pPr>
            <w:r>
              <w:rPr>
                <w:rFonts w:ascii="Arial" w:hAnsi="Arial" w:cs="Arial"/>
                <w:b/>
                <w:sz w:val="20"/>
                <w:szCs w:val="20"/>
              </w:rPr>
              <w:t>Copyright</w:t>
            </w:r>
          </w:p>
          <w:p w:rsidR="00CC7D66" w:rsidRDefault="00CC7D66" w:rsidP="00CC7D66">
            <w:pPr>
              <w:rPr>
                <w:rFonts w:ascii="Arial" w:hAnsi="Arial" w:cs="Arial"/>
                <w:b/>
                <w:sz w:val="20"/>
                <w:szCs w:val="20"/>
              </w:rPr>
            </w:pPr>
          </w:p>
          <w:p w:rsidR="00CC7D66" w:rsidRPr="002C54FF" w:rsidRDefault="00CC7D66" w:rsidP="00CC7D66">
            <w:pPr>
              <w:rPr>
                <w:rFonts w:ascii="Arial" w:hAnsi="Arial" w:cs="Arial"/>
                <w:b/>
                <w:sz w:val="20"/>
                <w:szCs w:val="20"/>
              </w:rPr>
            </w:pPr>
            <w:r>
              <w:rPr>
                <w:rFonts w:ascii="Arial" w:hAnsi="Arial" w:cs="Arial"/>
                <w:b/>
                <w:sz w:val="20"/>
                <w:szCs w:val="20"/>
              </w:rPr>
              <w:t>10% of Total</w:t>
            </w:r>
          </w:p>
        </w:tc>
        <w:tc>
          <w:tcPr>
            <w:tcW w:w="1651" w:type="dxa"/>
          </w:tcPr>
          <w:p w:rsidR="00CC7D66" w:rsidRPr="002C54FF" w:rsidRDefault="00CC7D66" w:rsidP="00CC7D66">
            <w:pPr>
              <w:rPr>
                <w:rFonts w:ascii="Arial" w:hAnsi="Arial" w:cs="Arial"/>
                <w:sz w:val="20"/>
                <w:szCs w:val="20"/>
              </w:rPr>
            </w:pPr>
            <w:r>
              <w:rPr>
                <w:rFonts w:ascii="Arial" w:hAnsi="Arial" w:cs="Arial"/>
                <w:sz w:val="20"/>
                <w:szCs w:val="20"/>
              </w:rPr>
              <w:t>All text and graphics sources are properly documented in a Works Cited page.</w:t>
            </w:r>
          </w:p>
        </w:tc>
        <w:tc>
          <w:tcPr>
            <w:tcW w:w="1771" w:type="dxa"/>
          </w:tcPr>
          <w:p w:rsidR="00CC7D66" w:rsidRPr="002C54FF" w:rsidRDefault="00CC7D66" w:rsidP="00CC7D66">
            <w:pPr>
              <w:rPr>
                <w:rFonts w:ascii="Arial" w:hAnsi="Arial" w:cs="Arial"/>
                <w:sz w:val="20"/>
                <w:szCs w:val="20"/>
              </w:rPr>
            </w:pPr>
            <w:r>
              <w:rPr>
                <w:rFonts w:ascii="Arial" w:hAnsi="Arial" w:cs="Arial"/>
                <w:sz w:val="20"/>
                <w:szCs w:val="20"/>
              </w:rPr>
              <w:t>Some documentation of text and graphics sources is present in a Works Cited page.</w:t>
            </w:r>
          </w:p>
        </w:tc>
        <w:tc>
          <w:tcPr>
            <w:tcW w:w="1771" w:type="dxa"/>
          </w:tcPr>
          <w:p w:rsidR="00CC7D66" w:rsidRPr="002C54FF" w:rsidRDefault="00CC7D66" w:rsidP="00CC7D66">
            <w:pPr>
              <w:rPr>
                <w:rFonts w:ascii="Arial" w:hAnsi="Arial" w:cs="Arial"/>
                <w:sz w:val="20"/>
                <w:szCs w:val="20"/>
              </w:rPr>
            </w:pPr>
            <w:r>
              <w:rPr>
                <w:rFonts w:ascii="Arial" w:hAnsi="Arial" w:cs="Arial"/>
                <w:sz w:val="20"/>
                <w:szCs w:val="20"/>
              </w:rPr>
              <w:t>There is little documentation of text of graphics cited for sources of information or the citation is unclear.</w:t>
            </w:r>
          </w:p>
        </w:tc>
        <w:tc>
          <w:tcPr>
            <w:tcW w:w="1772" w:type="dxa"/>
          </w:tcPr>
          <w:p w:rsidR="00CC7D66" w:rsidRPr="002C54FF" w:rsidRDefault="00CC7D66" w:rsidP="00CC7D66">
            <w:pPr>
              <w:rPr>
                <w:rFonts w:ascii="Arial" w:hAnsi="Arial" w:cs="Arial"/>
                <w:sz w:val="20"/>
                <w:szCs w:val="20"/>
              </w:rPr>
            </w:pPr>
            <w:r>
              <w:rPr>
                <w:rFonts w:ascii="Arial" w:hAnsi="Arial" w:cs="Arial"/>
                <w:sz w:val="20"/>
                <w:szCs w:val="20"/>
              </w:rPr>
              <w:t>There is no documentation of text or graphics cited for sources of information.</w:t>
            </w:r>
          </w:p>
        </w:tc>
        <w:tc>
          <w:tcPr>
            <w:tcW w:w="864" w:type="dxa"/>
            <w:shd w:val="clear" w:color="auto" w:fill="auto"/>
          </w:tcPr>
          <w:p w:rsidR="00CC7D66" w:rsidRPr="002C54FF" w:rsidRDefault="00CC7D66">
            <w:pPr>
              <w:rPr>
                <w:rFonts w:ascii="Arial" w:hAnsi="Arial" w:cs="Arial"/>
                <w:sz w:val="20"/>
                <w:szCs w:val="20"/>
              </w:rPr>
            </w:pPr>
          </w:p>
        </w:tc>
      </w:tr>
    </w:tbl>
    <w:p w:rsidR="00CC7D66" w:rsidRPr="00203A30" w:rsidRDefault="00CC7D66" w:rsidP="00CC7D66">
      <w:pPr>
        <w:pBdr>
          <w:top w:val="single" w:sz="4" w:space="1" w:color="auto"/>
          <w:left w:val="single" w:sz="4" w:space="31" w:color="auto"/>
          <w:bottom w:val="single" w:sz="4" w:space="1" w:color="auto"/>
          <w:right w:val="single" w:sz="4" w:space="21" w:color="auto"/>
        </w:pBdr>
        <w:jc w:val="right"/>
        <w:rPr>
          <w:rFonts w:ascii="Arial" w:hAnsi="Arial" w:cs="Arial"/>
          <w:b/>
        </w:rPr>
      </w:pPr>
      <w:r>
        <w:rPr>
          <w:rFonts w:ascii="Arial" w:hAnsi="Arial" w:cs="Arial"/>
          <w:b/>
        </w:rPr>
        <w:t xml:space="preserve"> Total Points:    </w:t>
      </w:r>
      <w:r>
        <w:rPr>
          <w:rFonts w:ascii="Arial" w:hAnsi="Arial" w:cs="Arial"/>
          <w:b/>
        </w:rPr>
        <w:tab/>
        <w:t xml:space="preserve">       </w:t>
      </w:r>
    </w:p>
    <w:p w:rsidR="00CC7D66" w:rsidRDefault="00CC7D66" w:rsidP="00CC7D66">
      <w:pPr>
        <w:rPr>
          <w:rFonts w:ascii="Arial" w:hAnsi="Arial" w:cs="Arial"/>
        </w:rPr>
      </w:pPr>
    </w:p>
    <w:p w:rsidR="00CC7D66" w:rsidRPr="00462C93" w:rsidRDefault="00CC7D66" w:rsidP="00CC7D66">
      <w:pPr>
        <w:ind w:left="-630"/>
        <w:rPr>
          <w:rFonts w:ascii="Arial" w:hAnsi="Arial" w:cs="Arial"/>
        </w:rPr>
      </w:pPr>
      <w:r>
        <w:rPr>
          <w:rFonts w:ascii="Arial" w:hAnsi="Arial" w:cs="Arial"/>
        </w:rPr>
        <w:t>Student Name(s):  ________________________________________________</w:t>
      </w:r>
    </w:p>
    <w:sectPr w:rsidR="00CC7D66" w:rsidRPr="00462C93" w:rsidSect="00CC7D66">
      <w:pgSz w:w="12240" w:h="15840"/>
      <w:pgMar w:top="99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CDE48D3"/>
    <w:multiLevelType w:val="hybridMultilevel"/>
    <w:tmpl w:val="217CFA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E61009"/>
    <w:multiLevelType w:val="hybridMultilevel"/>
    <w:tmpl w:val="F216C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9E76B0"/>
    <w:multiLevelType w:val="hybridMultilevel"/>
    <w:tmpl w:val="41722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B15242"/>
    <w:multiLevelType w:val="hybridMultilevel"/>
    <w:tmpl w:val="04DCB3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AEA4111"/>
    <w:multiLevelType w:val="hybridMultilevel"/>
    <w:tmpl w:val="756E5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noPunctuationKerning/>
  <w:characterSpacingControl w:val="doNotCompress"/>
  <w:compat/>
  <w:rsids>
    <w:rsidRoot w:val="00DA7804"/>
    <w:rsid w:val="000542FA"/>
    <w:rsid w:val="00CC7D66"/>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DA78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3F5A25"/>
    <w:rPr>
      <w:color w:val="0000FF"/>
      <w:u w:val="single"/>
    </w:rPr>
  </w:style>
  <w:style w:type="paragraph" w:styleId="ListParagraph">
    <w:name w:val="List Paragraph"/>
    <w:basedOn w:val="Normal"/>
    <w:uiPriority w:val="34"/>
    <w:qFormat/>
    <w:rsid w:val="00B430B2"/>
    <w:pPr>
      <w:ind w:left="720"/>
      <w:contextualSpacing/>
    </w:pPr>
    <w:rPr>
      <w:rFonts w:ascii="Cambria" w:eastAsia="Cambria" w:hAnsi="Cambria"/>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asybib.com" TargetMode="External"/><Relationship Id="rId6" Type="http://schemas.openxmlformats.org/officeDocument/2006/relationships/hyperlink" Target="http://owl.english.purdue.edu/owl/resource/747/08/"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660</Words>
  <Characters>3762</Characters>
  <Application>Microsoft Macintosh Word</Application>
  <DocSecurity>0</DocSecurity>
  <Lines>31</Lines>
  <Paragraphs>7</Paragraphs>
  <ScaleCrop>false</ScaleCrop>
  <HeadingPairs>
    <vt:vector size="2" baseType="variant">
      <vt:variant>
        <vt:lpstr>Title</vt:lpstr>
      </vt:variant>
      <vt:variant>
        <vt:i4>1</vt:i4>
      </vt:variant>
    </vt:vector>
  </HeadingPairs>
  <TitlesOfParts>
    <vt:vector size="1" baseType="lpstr">
      <vt:lpstr>Category</vt:lpstr>
    </vt:vector>
  </TitlesOfParts>
  <Company>Bishop O'Dowd High School</Company>
  <LinksUpToDate>false</LinksUpToDate>
  <CharactersWithSpaces>4620</CharactersWithSpaces>
  <SharedDoc>false</SharedDoc>
  <HLinks>
    <vt:vector size="12" baseType="variant">
      <vt:variant>
        <vt:i4>6488179</vt:i4>
      </vt:variant>
      <vt:variant>
        <vt:i4>3</vt:i4>
      </vt:variant>
      <vt:variant>
        <vt:i4>0</vt:i4>
      </vt:variant>
      <vt:variant>
        <vt:i4>5</vt:i4>
      </vt:variant>
      <vt:variant>
        <vt:lpwstr>http://owl.english.purdue.edu/owl/resource/747/08/</vt:lpwstr>
      </vt:variant>
      <vt:variant>
        <vt:lpwstr/>
      </vt:variant>
      <vt:variant>
        <vt:i4>3342432</vt:i4>
      </vt:variant>
      <vt:variant>
        <vt:i4>0</vt:i4>
      </vt:variant>
      <vt:variant>
        <vt:i4>0</vt:i4>
      </vt:variant>
      <vt:variant>
        <vt:i4>5</vt:i4>
      </vt:variant>
      <vt:variant>
        <vt:lpwstr>http://www.easybib.com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Category</dc:title>
  <dc:subject/>
  <dc:creator>GYANG</dc:creator>
  <cp:keywords/>
  <dc:description/>
  <cp:lastModifiedBy>Administrator</cp:lastModifiedBy>
  <cp:revision>2</cp:revision>
  <cp:lastPrinted>2009-12-10T03:02:00Z</cp:lastPrinted>
  <dcterms:created xsi:type="dcterms:W3CDTF">2011-05-31T15:45:00Z</dcterms:created>
  <dcterms:modified xsi:type="dcterms:W3CDTF">2011-05-31T15:45:00Z</dcterms:modified>
</cp:coreProperties>
</file>